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pStyle w:val="HeaderStyle"/>
        <w:textAlignment w:val="center"/>
        <w:spacing/>
        <w:rPr/>
      </w:pPr>
      <w:r>
        <w:rPr/>
        <w:t xml:space="preserve">彩虹魚2026年06月份手工麵包</w:t>
      </w:r>
    </w:p>
    <w:tbl>
      <w:tblPr>
        <w:tblStyle w:val="TableGrid"/>
        <w:tblLook w:val="04A0" w:firstRow="1" w:lastRow="0" w:firstColumn="1" w:lastColumn="0" w:noHBand="0" w:noVBand="1"/>
        <w:tblDescription w:val="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</w:tblPr>
      <w:tblGrid>
        <w:gridCol w:w="8000"/>
        <w:gridCol w:w="8000"/>
      </w:tblGrid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06/03 星期三</w:t>
            </w:r>
            <w:r>
              <w:br/>
            </w:r>
            <w:r>
              <w:rPr/>
              <w:t xml:space="preserve">原味法國/ 70</w:t>
            </w:r>
            <w:r>
              <w:rPr/>
              <w:t xml:space="preserve">(全素，viron法國麵粉)</w:t>
            </w:r>
            <w:r>
              <w:br/>
            </w:r>
            <w:r>
              <w:rPr/>
              <w:t xml:space="preserve">蔓越莓乳酪歐式麵包/ 90</w:t>
            </w:r>
            <w:r>
              <w:rPr/>
              <w:t xml:space="preserve">(奶素，viron法國麵粉 整顆蔓越莓 奶油乳酪)</w:t>
            </w:r>
            <w:r>
              <w:br/>
            </w:r>
            <w:r>
              <w:rPr/>
              <w:t xml:space="preserve">大城小麥香橙核桃土司(不切片)/ 110</w:t>
            </w:r>
            <w:r>
              <w:rPr/>
              <w:t xml:space="preserve">(奶素，日本梅原umehara蜜漬橘子皮絲)</w:t>
            </w:r>
            <w:r>
              <w:br/>
            </w:r>
            <w:r>
              <w:rPr/>
              <w:t xml:space="preserve">軟法國原味/ 145</w:t>
            </w:r>
            <w:r>
              <w:rPr/>
              <w:t xml:space="preserve">(奶素，3入)</w:t>
            </w:r>
            <w:r>
              <w:br/>
            </w:r>
            <w:r>
              <w:rPr/>
              <w:t xml:space="preserve">大城小麥香橙核桃餐包/ 90</w:t>
            </w:r>
            <w:r>
              <w:rPr/>
              <w:t xml:space="preserve">(奶素，日本梅原umehara蜜漬橘子皮絲 六入)</w:t>
            </w:r>
            <w:r>
              <w:br/>
            </w:r>
            <w:r>
              <w:rPr/>
              <w:t xml:space="preserve">紅玉紅茶軟法國/ 180</w:t>
            </w:r>
            <w:r>
              <w:rPr/>
              <w:t xml:space="preserve">(奶素，台灣紅玉紅茶粉 3入)</w:t>
            </w:r>
            <w:r>
              <w:br/>
            </w:r>
            <w:r>
              <w:rPr/>
              <w:t xml:space="preserve">冰心維也娜/ 130</w:t>
            </w:r>
            <w:r>
              <w:rPr/>
              <w:t xml:space="preserve">(奶蛋素，2入)</w:t>
            </w:r>
            <w:r>
              <w:br/>
            </w:r>
            <w:r>
              <w:rPr/>
              <w:t xml:space="preserve">蒜香軟法國/ 150</w:t>
            </w:r>
            <w:r>
              <w:rPr/>
              <w:t xml:space="preserve">(五辛素，發酵奶油 自製香蒜醬 2入)</w:t>
            </w:r>
            <w:r>
              <w:br/>
            </w:r>
            <w:r>
              <w:rPr/>
              <w:t xml:space="preserve">明太子軟法國/ 150</w:t>
            </w:r>
            <w:r>
              <w:rPr/>
              <w:t xml:space="preserve">(葷食，2入)</w:t>
            </w:r>
            <w:r>
              <w:br/>
            </w:r>
            <w:r>
              <w:rPr/>
              <w:t xml:space="preserve">培根起司歐式麵包/ 90</w:t>
            </w:r>
            <w:r>
              <w:rPr/>
              <w:t xml:space="preserve">(葷食，信功培根)</w:t>
            </w:r>
            <w:r>
              <w:br/>
            </w:r>
            <w:r>
              <w:rPr/>
              <w:t xml:space="preserve">杏桃核桃歐式麵包/ 85</w:t>
            </w:r>
            <w:r>
              <w:rPr/>
              <w:t xml:space="preserve">(全素)</w:t>
            </w:r>
            <w:r>
              <w:br/>
            </w:r>
            <w:r>
              <w:rPr/>
              <w:t xml:space="preserve">大城小麥香橙核桃土司(切片)/ 120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生法國/ 75</w:t>
            </w:r>
            <w:r>
              <w:rPr/>
              <w:t xml:space="preserve">(全素)</w:t>
            </w:r>
            <w:r>
              <w:br/>
            </w:r>
            <w:r>
              <w:rPr/>
              <w:t xml:space="preserve">芒果生法國/ 90</w:t>
            </w:r>
            <w:r>
              <w:rPr/>
              <w:t xml:space="preserve">(全素，愛文芒果果乾)</w:t>
            </w:r>
            <w:r>
              <w:br/>
            </w:r>
            <w:r>
              <w:rPr/>
              <w:t xml:space="preserve">無花果核桃生法國/ 90</w:t>
            </w:r>
            <w:r>
              <w:rPr/>
              <w:t xml:space="preserve">(全素)</w:t>
            </w:r>
            <w:r>
              <w:br/>
            </w:r>
            <w:r>
              <w:rPr/>
              <w:t xml:space="preserve">綜合起司生法國/ 90</w:t>
            </w:r>
            <w:r>
              <w:rPr/>
              <w:t xml:space="preserve">(奶素)</w:t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06/04 星期四</w:t>
            </w:r>
            <w:r>
              <w:br/>
            </w:r>
            <w:r>
              <w:rPr/>
              <w:t xml:space="preserve">香草戚風蛋糕/ 140</w:t>
            </w:r>
            <w:r>
              <w:rPr/>
              <w:t xml:space="preserve">(奶蛋素，花樂發友善慢漫蛋)</w:t>
            </w:r>
            <w:r>
              <w:br/>
            </w:r>
            <w:r>
              <w:rPr/>
              <w:t xml:space="preserve">鮮奶土司(不切片)/ 100</w:t>
            </w:r>
            <w:r>
              <w:rPr/>
              <w:t xml:space="preserve">(奶蛋素，花樂發友善慢漫蛋)</w:t>
            </w:r>
            <w:r>
              <w:br/>
            </w:r>
            <w:r>
              <w:rPr/>
              <w:t xml:space="preserve">綜合肉鬆餐包/ 88</w:t>
            </w:r>
            <w:r>
              <w:rPr/>
              <w:t xml:space="preserve">(葷食，洪家香手工肉鬆/手工魚鬆，5入)</w:t>
            </w:r>
            <w:r>
              <w:br/>
            </w:r>
            <w:r>
              <w:rPr/>
              <w:t xml:space="preserve">肉鬆餐包/ 88</w:t>
            </w:r>
            <w:r>
              <w:rPr/>
              <w:t xml:space="preserve">(葷食，洪家香肉鬆 5入)</w:t>
            </w:r>
            <w:r>
              <w:br/>
            </w:r>
            <w:r>
              <w:rPr/>
              <w:t xml:space="preserve">南華芋頭肉鬆餐包/ 90</w:t>
            </w:r>
            <w:r>
              <w:rPr/>
              <w:t xml:space="preserve">(葷食，5入)</w:t>
            </w:r>
            <w:r>
              <w:br/>
            </w:r>
            <w:r>
              <w:rPr/>
              <w:t xml:space="preserve">優格土司(不切片)/ 110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焙茶戚風蛋糕/ 150</w:t>
            </w:r>
            <w:r>
              <w:rPr/>
              <w:t xml:space="preserve">(奶蛋素，日本焙茶粉 花樂發友善慢漫蛋)</w:t>
            </w:r>
            <w:r>
              <w:br/>
            </w:r>
            <w:r>
              <w:rPr/>
              <w:t xml:space="preserve">鮮奶土司(切片)/ 110</w:t>
            </w:r>
            <w:r>
              <w:rPr/>
              <w:t xml:space="preserve">(奶蛋素，花樂發友善慢漫蛋 )</w:t>
            </w:r>
            <w:r>
              <w:br/>
            </w:r>
            <w:r>
              <w:rPr/>
              <w:t xml:space="preserve">剝皮辣椒乳酪土司(不切片)/ 130</w:t>
            </w:r>
            <w:r>
              <w:rPr/>
              <w:t xml:space="preserve">(奶蛋素，花蓮剝皮辣椒 綜合起司)</w:t>
            </w:r>
            <w:r>
              <w:br/>
            </w:r>
            <w:r>
              <w:rPr/>
              <w:t xml:space="preserve">剝皮辣椒乳酪土司(切片)/ 140</w:t>
            </w:r>
            <w:r>
              <w:rPr/>
              <w:t xml:space="preserve">(奶蛋素，花蓮剝皮辣椒 綜合起司)</w:t>
            </w:r>
            <w:r>
              <w:br/>
            </w:r>
            <w:r>
              <w:rPr/>
              <w:t xml:space="preserve">火腿起司方土司/ 180</w:t>
            </w:r>
            <w:r>
              <w:rPr/>
              <w:t xml:space="preserve">(葷食，洪家香手工火腿  花樂發友善慢漫蛋)</w:t>
            </w:r>
            <w:r>
              <w:br/>
            </w:r>
            <w:r>
              <w:rPr/>
              <w:t xml:space="preserve">優格土司(切片)/ 120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香橙戚風蛋糕/ 160</w:t>
            </w:r>
            <w:r>
              <w:rPr/>
              <w:t xml:space="preserve">(奶蛋素，日本梅原香橙 後山漫步有機雞蛋)</w:t>
            </w:r>
            <w:r>
              <w:br/>
            </w:r>
            <w:r>
              <w:rPr/>
              <w:t xml:space="preserve">培根起司餐包/ 125</w:t>
            </w:r>
            <w:r>
              <w:rPr/>
              <w:t xml:space="preserve">(葷食，信功培根 艾曼塔起司 5入)</w:t>
            </w:r>
            <w:r>
              <w:br/>
            </w:r>
            <w:r>
              <w:rPr/>
              <w:t xml:space="preserve">米戚風蛋糕/ 150</w:t>
            </w:r>
            <w:r>
              <w:rPr/>
              <w:t xml:space="preserve">(奶蛋素，富里農會米穀粉 花樂發友善慢漫蛋)</w:t>
            </w:r>
            <w:r>
              <w:br/>
            </w:r>
            <w:r>
              <w:rPr/>
              <w:t xml:space="preserve">珍珠糖香橙花結麵包/ 90</w:t>
            </w:r>
            <w:r>
              <w:rPr/>
              <w:t xml:space="preserve">(奶蛋素，日本梅原umehara橘子皮絲 5入)</w:t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06/10 星期三</w:t>
            </w:r>
            <w:r>
              <w:br/>
            </w:r>
            <w:r>
              <w:rPr/>
              <w:t xml:space="preserve">綜合起司法國/ 90</w:t>
            </w:r>
            <w:r>
              <w:rPr/>
              <w:t xml:space="preserve">(奶素，viron法國麵粉 綜合起司)</w:t>
            </w:r>
            <w:r>
              <w:br/>
            </w:r>
            <w:r>
              <w:rPr/>
              <w:t xml:space="preserve">原味歐式麵包/ 65</w:t>
            </w:r>
            <w:r>
              <w:rPr/>
              <w:t xml:space="preserve">(全素，viron法國麵粉)</w:t>
            </w:r>
            <w:r>
              <w:br/>
            </w:r>
            <w:r>
              <w:rPr/>
              <w:t xml:space="preserve">茂谷椪柑乳酪歐式麵包/ 90</w:t>
            </w:r>
            <w:r>
              <w:rPr/>
              <w:t xml:space="preserve">(奶素，viron法國麵粉 茂谷果乾 奶油乳酪)</w:t>
            </w:r>
            <w:r>
              <w:br/>
            </w:r>
            <w:r>
              <w:rPr/>
              <w:t xml:space="preserve">明太子法國/ 95</w:t>
            </w:r>
            <w:r>
              <w:rPr/>
              <w:t xml:space="preserve">(葷食)</w:t>
            </w:r>
            <w:r>
              <w:br/>
            </w:r>
            <w:r>
              <w:rPr/>
              <w:t xml:space="preserve">大城小麥鹹奶油餐包/ 100</w:t>
            </w:r>
            <w:r>
              <w:rPr/>
              <w:t xml:space="preserve">(奶素，6入)</w:t>
            </w:r>
            <w:r>
              <w:br/>
            </w:r>
            <w:r>
              <w:rPr/>
              <w:t xml:space="preserve">大城小麥漢堡麵包/ 150</w:t>
            </w:r>
            <w:r>
              <w:rPr/>
              <w:t xml:space="preserve">(奶素，6入)</w:t>
            </w:r>
            <w:r>
              <w:br/>
            </w:r>
            <w:r>
              <w:rPr/>
              <w:t xml:space="preserve">麥穗德腸法國/ 90</w:t>
            </w:r>
            <w:r>
              <w:rPr/>
              <w:t xml:space="preserve">(葷食，viron法國粉 信功德腸)</w:t>
            </w:r>
            <w:r>
              <w:br/>
            </w:r>
            <w:r>
              <w:rPr/>
              <w:t xml:space="preserve">小麥法國麵包/ 80</w:t>
            </w:r>
            <w:r>
              <w:rPr/>
              <w:t xml:space="preserve">(全素，布蕾法國小麥)</w:t>
            </w:r>
            <w:r>
              <w:br/>
            </w:r>
            <w:r>
              <w:rPr/>
              <w:t xml:space="preserve">東方美人茶白巧夏威夷豆歐式麵包/ 95</w:t>
            </w:r>
            <w:r>
              <w:rPr/>
              <w:t xml:space="preserve">(全素，台灣東方美人茶粉 札飛白巧克力34% )</w:t>
            </w:r>
            <w:r>
              <w:br/>
            </w:r>
            <w:r>
              <w:rPr/>
              <w:t xml:space="preserve">大城小麥蔓越莓核桃土司(不切片)/ 120</w:t>
            </w:r>
            <w:r>
              <w:rPr/>
              <w:t xml:space="preserve">(奶素，大城小麥(台灣無毒耕作)整顆蔓越莓)</w:t>
            </w:r>
            <w:r>
              <w:br/>
            </w:r>
            <w:r>
              <w:rPr/>
              <w:t xml:space="preserve">大城小麥蔓越莓核桃土司(切片)/ 130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大城小麥蔓越莓核桃餐包/ 90</w:t>
            </w:r>
            <w:r>
              <w:rPr/>
              <w:t xml:space="preserve">(奶素，6入)</w:t>
            </w:r>
            <w:r>
              <w:br/>
            </w:r>
            <w:r>
              <w:rPr/>
              <w:t xml:space="preserve">茶釀金桔歐式麵包/ 85</w:t>
            </w:r>
            <w:r>
              <w:rPr/>
              <w:t xml:space="preserve">(全素，台灣烏龍茶粉 金桔果乾)</w:t>
            </w:r>
            <w:r>
              <w:br/>
            </w:r>
            <w:r>
              <w:rPr/>
              <w:t xml:space="preserve">黑糖核桃乳酪法國/ 90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麥穗培根法國/ 90</w:t>
            </w:r>
            <w:r>
              <w:rPr/>
              <w:t xml:space="preserve">(葷食，信功培根)</w:t>
            </w:r>
            <w:r>
              <w:br/>
            </w:r>
            <w:r>
              <w:rPr/>
              <w:t xml:space="preserve">大城小麥原味土司(切片)/ 110</w:t>
            </w:r>
            <w:r>
              <w:rPr/>
              <w:t xml:space="preserve">(奶素)</w:t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06/11 星期四</w:t>
            </w:r>
            <w:r>
              <w:br/>
            </w:r>
            <w:r>
              <w:rPr/>
              <w:t xml:space="preserve">鮪魚洋蔥麵包/ 120</w:t>
            </w:r>
            <w:r>
              <w:rPr/>
              <w:t xml:space="preserve">(葷食，2入)</w:t>
            </w:r>
            <w:r>
              <w:br/>
            </w:r>
            <w:r>
              <w:rPr/>
              <w:t xml:space="preserve">檸檬乳酪土司(切片)/ 150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黑糖葡萄乾餐包/ 90</w:t>
            </w:r>
            <w:r>
              <w:rPr/>
              <w:t xml:space="preserve">(奶蛋素，6入)</w:t>
            </w:r>
            <w:r>
              <w:br/>
            </w:r>
            <w:r>
              <w:rPr/>
              <w:t xml:space="preserve">檸檬乳酪餐包/ 100</w:t>
            </w:r>
            <w:r>
              <w:rPr/>
              <w:t xml:space="preserve">(奶蛋素，5入)</w:t>
            </w:r>
            <w:r>
              <w:br/>
            </w:r>
            <w:r>
              <w:rPr/>
              <w:t xml:space="preserve">黑糖葡萄小土司(不切片)/ 100</w:t>
            </w:r>
            <w:r>
              <w:rPr/>
              <w:t xml:space="preserve">(奶蛋素，酒漬葡萄 )</w:t>
            </w:r>
            <w:r>
              <w:br/>
            </w:r>
            <w:r>
              <w:rPr/>
              <w:t xml:space="preserve">黑糖葡萄小土司(切片)/ 110</w:t>
            </w:r>
            <w:r>
              <w:rPr/>
              <w:t xml:space="preserve">(奶蛋素，酒漬葡萄 )</w:t>
            </w:r>
            <w:r>
              <w:br/>
            </w:r>
            <w:r>
              <w:rPr/>
              <w:t xml:space="preserve">檸檬乳酪土司(不切片)/ 140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野生藍莓方土司/ 160</w:t>
            </w:r>
            <w:r>
              <w:rPr/>
              <w:t xml:space="preserve">(奶蛋素，野生藍莓)</w:t>
            </w:r>
            <w:r>
              <w:br/>
            </w:r>
            <w:r>
              <w:rPr/>
              <w:t xml:space="preserve">皇冠林檎小土司/ 100</w:t>
            </w:r>
            <w:r>
              <w:rPr/>
              <w:t xml:space="preserve">(奶蛋素，蜜漬蘋果 不切片)</w:t>
            </w:r>
            <w:r>
              <w:br/>
            </w:r>
            <w:r>
              <w:rPr/>
              <w:t xml:space="preserve">玉米煙燻豆皮麵包/ 120</w:t>
            </w:r>
            <w:r>
              <w:rPr/>
              <w:t xml:space="preserve">(奶蛋素，2入)</w:t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06/17 星期三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06/18 星期四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06/24 星期三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06/25 星期四</w:t>
            </w:r>
            <w:r>
              <w:br/>
            </w:r>
          </w:p>
        </w:tc>
      </w:tr>
    </w:tbl>
    <w:p>
      <w:pPr>
        <w:pStyle w:val="footerStyle"/>
        <w:spacing/>
        <w:rPr/>
      </w:pPr>
      <w:r>
        <w:rPr/>
        <w:t xml:space="preserve">彩虹魚 03-8227003  花蓮市中興路55號　　　　　　　　　　　若當日無法取貨，請來電讓我們知道。謝謝您！</w:t>
      </w:r>
      <w:r>
        <w:br/>
      </w:r>
      <w:r>
        <w:rPr/>
        <w:t xml:space="preserve">請最慢前一天中午十二點前預訂，我們將會為您準備健康的手工麵包。您所預訂的麵包取貨時間 4:00-6:30</w:t>
      </w:r>
    </w:p>
    <w:sectPr>
      <w:type w:val="nextPage"/>
      <w:pgSz w:w="16838" w:h="11906" w:orient="landscape"/>
      <w:pgMar w:top="240" w:right="240" w:bottom="240" w:left="24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defaultTabStop w:val="720"/>
  <w:characterSpacingControl w:val="doNotCompress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compat>
    <w:allowSpaceOfSameStyleInTable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pPr>
      <w:spacing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erStyle">
    <w:name w:val="HeaderStyle"/>
    <w:basedOn w:val="Normal"/>
    <w:next w:val="HeaderStyle"/>
    <w:pPr>
      <w:textAlignment w:val="center"/>
      <w:spacing/>
      <w:jc w:val="center"/>
    </w:pPr>
    <w:rPr>
      <w:rFonts w:ascii="Microsoft JhengHei" w:eastAsia="Microsoft JhengHei" w:hAnsi="Microsoft JhengHei" w:cs="Microsoft JhengHei"/>
      <w:b/>
      <w:sz w:val="24"/>
    </w:rPr>
  </w:style>
  <w:style w:type="paragraph" w:styleId="contentStyle">
    <w:name w:val="contentStyle"/>
    <w:basedOn w:val="Normal"/>
    <w:next w:val="contentStyle"/>
    <w:pPr>
      <w:textAlignment w:val="center"/>
      <w:spacing/>
      <w:jc w:val="left"/>
    </w:pPr>
    <w:rPr>
      <w:rFonts w:ascii="Microsoft JhengHei" w:eastAsia="Microsoft JhengHei" w:hAnsi="Microsoft JhengHei" w:cs="Microsoft JhengHei"/>
      <w:sz w:val="18"/>
    </w:rPr>
  </w:style>
  <w:style w:type="paragraph" w:styleId="footerStyle">
    <w:name w:val="footerStyle"/>
    <w:basedOn w:val="Normal"/>
    <w:next w:val="footerStyle"/>
    <w:pPr>
      <w:spacing/>
      <w:ind w:left="240"/>
      <w:jc w:val="left"/>
    </w:pPr>
    <w:rPr>
      <w:rFonts w:ascii="Microsoft JhengHei" w:eastAsia="Microsoft JhengHei" w:hAnsi="Microsoft JhengHei" w:cs="Microsoft JhengHei"/>
      <w:sz w:val="2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